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МАУК «</w:t>
      </w:r>
      <w:proofErr w:type="spellStart"/>
      <w:r>
        <w:rPr>
          <w:color w:val="000000"/>
          <w:sz w:val="27"/>
          <w:szCs w:val="27"/>
        </w:rPr>
        <w:t>ДКиИ</w:t>
      </w:r>
      <w:proofErr w:type="spellEnd"/>
      <w:r>
        <w:rPr>
          <w:color w:val="000000"/>
          <w:sz w:val="27"/>
          <w:szCs w:val="27"/>
        </w:rPr>
        <w:t>»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и населенный пункт, на территории которых проводятся мероприятия проекта: Кемеровская область, г. Ленинск-Кузнецкий;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Муниципальное автономное учреждение культуры «</w:t>
      </w:r>
      <w:bookmarkStart w:id="0" w:name="_GoBack"/>
      <w:r>
        <w:rPr>
          <w:color w:val="000000"/>
          <w:sz w:val="27"/>
          <w:szCs w:val="27"/>
        </w:rPr>
        <w:t>Дворец культуры и искусства</w:t>
      </w:r>
      <w:bookmarkEnd w:id="0"/>
      <w:r>
        <w:rPr>
          <w:color w:val="000000"/>
          <w:sz w:val="27"/>
          <w:szCs w:val="27"/>
        </w:rPr>
        <w:t>»;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культурно-досуговое учреждение;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зрения, лица с нарушением слуха, лица с нарушением функций опорно-двигательного аппарата, лица с ментальными нарушениями;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дети до 18 лет;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кинопоказ, театральное представление, игровая программа;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с 2013 г. по настоящее время;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– от 15 до 30 человек;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игровой инвентарь, музыкальное оборудование;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развлекательно-игровые, музыкальные, художественно зрелищные;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организация культурно-досугового пространства в процессе реабилитации детей с ограниченными возможностями, содействие творческой самореализации и личностному росту детей с ограниченными возможностями;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Достигнутый социальный эффект от реализации мероприятия: раскрытие творческого потенциала, духовное развитие человека с ограниченными </w:t>
      </w:r>
      <w:r>
        <w:rPr>
          <w:color w:val="000000"/>
          <w:sz w:val="27"/>
          <w:szCs w:val="27"/>
        </w:rPr>
        <w:lastRenderedPageBreak/>
        <w:t>возможностями, его нравственного и эстетического совершенствования, активного участия в культурном творчестве, социальная адаптация.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, (с указанием ссылок): нет;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нет;</w:t>
      </w:r>
    </w:p>
    <w:p w:rsidR="004A572B" w:rsidRDefault="004A572B" w:rsidP="004A57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наличии): нет.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2B"/>
    <w:rsid w:val="004A572B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6A08-0A10-4F1C-AB9C-45C26971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2019-07-24T13:13:00Z</dcterms:created>
  <dcterms:modified xsi:type="dcterms:W3CDTF">2019-07-24T13:14:00Z</dcterms:modified>
</cp:coreProperties>
</file>