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F21" w:rsidRDefault="007C5F21" w:rsidP="007C5F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Паспорт социокультурной практики,</w:t>
      </w:r>
    </w:p>
    <w:p w:rsidR="007C5F21" w:rsidRDefault="007C5F21" w:rsidP="007C5F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обеспечивающей доступность участия граждан с инвалидностью</w:t>
      </w:r>
    </w:p>
    <w:p w:rsidR="007C5F21" w:rsidRDefault="007C5F21" w:rsidP="007C5F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МБУДО «ДМШ № 12»</w:t>
      </w:r>
    </w:p>
    <w:p w:rsidR="007C5F21" w:rsidRDefault="007C5F21" w:rsidP="007C5F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Разделы паспорта:</w:t>
      </w:r>
    </w:p>
    <w:p w:rsidR="007C5F21" w:rsidRDefault="007C5F21" w:rsidP="007C5F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Субъект РФ и населенный пункт, на территории которых проводятся мероприятия проекта: Кемеровская область, </w:t>
      </w:r>
      <w:proofErr w:type="spellStart"/>
      <w:r>
        <w:rPr>
          <w:color w:val="000000"/>
          <w:sz w:val="27"/>
          <w:szCs w:val="27"/>
        </w:rPr>
        <w:t>г.Ленинск</w:t>
      </w:r>
      <w:proofErr w:type="spellEnd"/>
      <w:r>
        <w:rPr>
          <w:color w:val="000000"/>
          <w:sz w:val="27"/>
          <w:szCs w:val="27"/>
        </w:rPr>
        <w:t>-Кузнецкий;</w:t>
      </w:r>
    </w:p>
    <w:p w:rsidR="007C5F21" w:rsidRDefault="007C5F21" w:rsidP="007C5F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Полное наименование учреждения, реализующего мероприятие: муниципальное бюджетное учреждение дополнительного образования «</w:t>
      </w:r>
      <w:bookmarkStart w:id="0" w:name="_GoBack"/>
      <w:r>
        <w:rPr>
          <w:color w:val="000000"/>
          <w:sz w:val="27"/>
          <w:szCs w:val="27"/>
        </w:rPr>
        <w:t>Детская музыкальная школа № 12</w:t>
      </w:r>
      <w:bookmarkEnd w:id="0"/>
      <w:r>
        <w:rPr>
          <w:color w:val="000000"/>
          <w:sz w:val="27"/>
          <w:szCs w:val="27"/>
        </w:rPr>
        <w:t>»;</w:t>
      </w:r>
    </w:p>
    <w:p w:rsidR="007C5F21" w:rsidRDefault="007C5F21" w:rsidP="007C5F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Вид организации отрасли культуры, реализующей мероприятие: образовательная организация;</w:t>
      </w:r>
    </w:p>
    <w:p w:rsidR="007C5F21" w:rsidRDefault="007C5F21" w:rsidP="007C5F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Категория инвалидов, участвующих в мероприятии: лица с нарушением зрения, иные категории инвалидов;</w:t>
      </w:r>
    </w:p>
    <w:p w:rsidR="007C5F21" w:rsidRDefault="007C5F21" w:rsidP="007C5F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Целевая аудитория: дети до 18 лет, лица трудоспособного возраста;</w:t>
      </w:r>
    </w:p>
    <w:p w:rsidR="007C5F21" w:rsidRDefault="007C5F21" w:rsidP="007C5F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Формат мероприятия: концерт;</w:t>
      </w:r>
    </w:p>
    <w:p w:rsidR="007C5F21" w:rsidRDefault="007C5F21" w:rsidP="007C5F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Год проведения мероприятия: ежегодно;</w:t>
      </w:r>
    </w:p>
    <w:p w:rsidR="007C5F21" w:rsidRDefault="007C5F21" w:rsidP="007C5F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Количество участников мероприятия (со зрителями), включая лиц с инвалидностью: 150- 200 человек;</w:t>
      </w:r>
    </w:p>
    <w:p w:rsidR="007C5F21" w:rsidRDefault="007C5F21" w:rsidP="007C5F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Средства, используемые для обеспечения доступности мероприятия для инвалидов:</w:t>
      </w:r>
    </w:p>
    <w:p w:rsidR="007C5F21" w:rsidRDefault="007C5F21" w:rsidP="007C5F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используются;</w:t>
      </w:r>
    </w:p>
    <w:p w:rsidR="007C5F21" w:rsidRDefault="007C5F21" w:rsidP="007C5F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Методики, техники и технологии социокультурной реабилитации инвалидов, применяемые при проведении мероприятия: нет;</w:t>
      </w:r>
    </w:p>
    <w:p w:rsidR="007C5F21" w:rsidRDefault="007C5F21" w:rsidP="007C5F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Новизна, актуальность, возможность повторения и масштабирования: нет;</w:t>
      </w:r>
    </w:p>
    <w:p w:rsidR="007C5F21" w:rsidRDefault="007C5F21" w:rsidP="007C5F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Достигнутый социальный эффект от реализации мероприятия: нет;</w:t>
      </w:r>
    </w:p>
    <w:p w:rsidR="007C5F21" w:rsidRDefault="007C5F21" w:rsidP="007C5F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13. Отзывы в СМИ и </w:t>
      </w:r>
      <w:proofErr w:type="spellStart"/>
      <w:r>
        <w:rPr>
          <w:color w:val="000000"/>
          <w:sz w:val="27"/>
          <w:szCs w:val="27"/>
        </w:rPr>
        <w:t>соцсетях</w:t>
      </w:r>
      <w:proofErr w:type="spellEnd"/>
      <w:r>
        <w:rPr>
          <w:color w:val="000000"/>
          <w:sz w:val="27"/>
          <w:szCs w:val="27"/>
        </w:rPr>
        <w:t>, (с указанием ссылок): нет;</w:t>
      </w:r>
    </w:p>
    <w:p w:rsidR="007C5F21" w:rsidRDefault="007C5F21" w:rsidP="007C5F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Объем финансирования социокультурного проекта: нет;</w:t>
      </w:r>
    </w:p>
    <w:p w:rsidR="007C5F21" w:rsidRDefault="007C5F21" w:rsidP="007C5F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Некоммерческие организации, задействованные в социокультурном проекте (при наличии): нет</w:t>
      </w:r>
    </w:p>
    <w:p w:rsidR="004C4B3A" w:rsidRDefault="004C4B3A"/>
    <w:sectPr w:rsidR="004C4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21"/>
    <w:rsid w:val="004C4B3A"/>
    <w:rsid w:val="007C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41D4D-ACB1-47C0-8A4B-F73322F2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2019-07-24T13:15:00Z</dcterms:created>
  <dcterms:modified xsi:type="dcterms:W3CDTF">2019-07-24T13:16:00Z</dcterms:modified>
</cp:coreProperties>
</file>