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МУ ДО Некрасовской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ДМШ им. В.И. Касторского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__________Т.Л. </w:t>
      </w:r>
      <w:proofErr w:type="spellStart"/>
      <w:r>
        <w:rPr>
          <w:color w:val="000000"/>
          <w:sz w:val="27"/>
          <w:szCs w:val="27"/>
        </w:rPr>
        <w:t>Роднова</w:t>
      </w:r>
      <w:proofErr w:type="spellEnd"/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13.06.2019 год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социокультурной практики, обеспечивающей доступность участия граждан с инвалидностью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 ДО Некрасовской ДМШ им. В.И. Касторского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Разделы паспорта: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Субъект РФ (субъекты РФ) и населенный пункт, на территории которых проводятся мероприятия проекта: Ярославская область, Некрасовский район,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Некрасовское ;</w:t>
      </w:r>
      <w:proofErr w:type="gramEnd"/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Полное наименование учреждения, реализующего мероприятия: муниципальное учреждение дополнительного образования </w:t>
      </w:r>
      <w:bookmarkStart w:id="0" w:name="_GoBack"/>
      <w:r>
        <w:rPr>
          <w:color w:val="000000"/>
          <w:sz w:val="27"/>
          <w:szCs w:val="27"/>
        </w:rPr>
        <w:t>Некрасовская детская музыкальная школа</w:t>
      </w:r>
      <w:bookmarkEnd w:id="0"/>
      <w:r>
        <w:rPr>
          <w:color w:val="000000"/>
          <w:sz w:val="27"/>
          <w:szCs w:val="27"/>
        </w:rPr>
        <w:t xml:space="preserve"> имени Владимира Ивановича Касторского;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Вид организации отрасли культуры, реализующей мероприятие* (музей; библиотека; цирковая организация; театральное учреждение; концертное учреждение, культурно-досуговое учреждение; парк культуры и отдыха; зоопарк; кинотеатр; образовательная организация): образовательная организация.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Категория инвалидов, участвующих в мероприятии (лица с нарушением зрения; лица с нарушением слуха; лица с нарушением функций опорно-двигательного аппарата; лица с ментальными нарушениями; иные категории инвалидов): лица с нарушением функций опорно-двигательного аппарата;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Целевая аудитория (инвалиды, дети до 18 лет, лица трудоспособного возраста, пожилые люди): дети до 18 лет;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Формат (форматы) мероприятия (праздник, фестиваль; мастер-класс; кинопоказ; выставка; театральное представление, концерт, экскурсия, иное) концерт, фестиваль; мастер-класс;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Год (годы) проведения мероприятия: 2019-2024;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Количество участников мероприятия (со зрителями), включая лиц с инвалидностью: 10-40;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9. Средства, используемые для обеспечения доступности мероприятия для инвалидов (ТСР, услуги сопровождения и перевода, материалы по Брайлю, </w:t>
      </w:r>
      <w:proofErr w:type="spellStart"/>
      <w:r>
        <w:rPr>
          <w:color w:val="000000"/>
          <w:sz w:val="27"/>
          <w:szCs w:val="27"/>
        </w:rPr>
        <w:t>тифлокомментарий</w:t>
      </w:r>
      <w:proofErr w:type="spellEnd"/>
      <w:r>
        <w:rPr>
          <w:color w:val="000000"/>
          <w:sz w:val="27"/>
          <w:szCs w:val="27"/>
        </w:rPr>
        <w:t>, инвентарь, музыкальные инструменты): музыкальные инструменты;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Методики, техники и технологии социокультурной реабилитации инвалидов, применяемые при проведении мероприятия (например, </w:t>
      </w:r>
      <w:proofErr w:type="spellStart"/>
      <w:r>
        <w:rPr>
          <w:color w:val="000000"/>
          <w:sz w:val="27"/>
          <w:szCs w:val="27"/>
        </w:rPr>
        <w:t>арттерапия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библиотерапия</w:t>
      </w:r>
      <w:proofErr w:type="spellEnd"/>
      <w:r>
        <w:rPr>
          <w:color w:val="000000"/>
          <w:sz w:val="27"/>
          <w:szCs w:val="27"/>
        </w:rPr>
        <w:t xml:space="preserve">, сенсорные технологии и т.д.): </w:t>
      </w:r>
      <w:proofErr w:type="spellStart"/>
      <w:r>
        <w:rPr>
          <w:color w:val="000000"/>
          <w:sz w:val="27"/>
          <w:szCs w:val="27"/>
        </w:rPr>
        <w:t>арттерапия</w:t>
      </w:r>
      <w:proofErr w:type="spellEnd"/>
      <w:r>
        <w:rPr>
          <w:color w:val="000000"/>
          <w:sz w:val="27"/>
          <w:szCs w:val="27"/>
        </w:rPr>
        <w:t>, сенсорные технологии;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Новизна, актуальность, возможность повторения и масштабирования: использование новых форм и методов работы, возможность повторения;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Достигнутый социальный эффект от реализации мероприятия: организация дополнительных форм развития детей с нарушениями функций опорно-двигательного аппарата;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Отзывы в СМИ и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(с указанием ссылок): сайт Некрасовской ДМШ http://dmsh-nekras.obr76.ru/#/, группа ВК https://vk.com/feed, Районная газета «Районные будни»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Объем финансирования социокультурного проекта: ________0_______тыс.руб., в том числе: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за счет средств бюджетов всех </w:t>
      </w:r>
      <w:proofErr w:type="gramStart"/>
      <w:r>
        <w:rPr>
          <w:color w:val="000000"/>
          <w:sz w:val="27"/>
          <w:szCs w:val="27"/>
        </w:rPr>
        <w:t>уровней:_</w:t>
      </w:r>
      <w:proofErr w:type="gramEnd"/>
      <w:r>
        <w:rPr>
          <w:color w:val="000000"/>
          <w:sz w:val="27"/>
          <w:szCs w:val="27"/>
        </w:rPr>
        <w:t>________0_______тыс.руб.; - за счет внебюджетных средств.</w:t>
      </w:r>
    </w:p>
    <w:p w:rsidR="00854D4F" w:rsidRDefault="00854D4F" w:rsidP="00854D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Некоммерческие организации, задействованные в социокультурном проекте (при </w:t>
      </w:r>
      <w:proofErr w:type="gramStart"/>
      <w:r>
        <w:rPr>
          <w:color w:val="000000"/>
          <w:sz w:val="27"/>
          <w:szCs w:val="27"/>
        </w:rPr>
        <w:t>наличии)_</w:t>
      </w:r>
      <w:proofErr w:type="gramEnd"/>
      <w:r>
        <w:rPr>
          <w:color w:val="000000"/>
          <w:sz w:val="27"/>
          <w:szCs w:val="27"/>
        </w:rPr>
        <w:t>______________нет__ ________________.</w:t>
      </w:r>
    </w:p>
    <w:p w:rsidR="004C4B3A" w:rsidRDefault="004C4B3A"/>
    <w:sectPr w:rsidR="004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F"/>
    <w:rsid w:val="004C4B3A"/>
    <w:rsid w:val="008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229A-99DB-4027-BD57-7676715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2019-07-24T10:24:00Z</dcterms:created>
  <dcterms:modified xsi:type="dcterms:W3CDTF">2019-07-24T10:25:00Z</dcterms:modified>
</cp:coreProperties>
</file>