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A3" w:rsidRDefault="00BA67A3" w:rsidP="00BA67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</w:t>
      </w:r>
    </w:p>
    <w:p w:rsidR="00BA67A3" w:rsidRDefault="00BA67A3" w:rsidP="00BA67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 МБУК «ЦДК»</w:t>
      </w:r>
    </w:p>
    <w:p w:rsidR="00BA67A3" w:rsidRDefault="00BA67A3" w:rsidP="00BA67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BA67A3" w:rsidRDefault="00BA67A3" w:rsidP="00BA67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(субъекты РФ) и населенный пункт, на территории которых проводятся мероприятия проекта: Кемеровская область, г. Ленинск-Кузнецкий;</w:t>
      </w:r>
    </w:p>
    <w:p w:rsidR="00BA67A3" w:rsidRDefault="00BA67A3" w:rsidP="00BA67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мероприятие: муниципальное бюджетное учреждение культуры «</w:t>
      </w:r>
      <w:bookmarkStart w:id="0" w:name="_GoBack"/>
      <w:r>
        <w:rPr>
          <w:color w:val="000000"/>
          <w:sz w:val="27"/>
          <w:szCs w:val="27"/>
        </w:rPr>
        <w:t>Центральный Дворец культуры</w:t>
      </w:r>
      <w:bookmarkEnd w:id="0"/>
      <w:r>
        <w:rPr>
          <w:color w:val="000000"/>
          <w:sz w:val="27"/>
          <w:szCs w:val="27"/>
        </w:rPr>
        <w:t>»;</w:t>
      </w:r>
    </w:p>
    <w:p w:rsidR="00BA67A3" w:rsidRDefault="00BA67A3" w:rsidP="00BA67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 (музей, библиотека, цирковая организация, театральное учреждение, концертное учреждение, культурно-досуговое учреждение, парк культуры и отдыха, зоопарк, кинотеатр, образовательная организация): культурно-досуговое учреждение;</w:t>
      </w:r>
    </w:p>
    <w:p w:rsidR="00BA67A3" w:rsidRDefault="00BA67A3" w:rsidP="00BA67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(лица с нарушением зрения, с нарушением слуха, с нарушением функций опорно-двигательного аппарата, с ментальными нарушениями, иные категории инвалидов): лица с нарушением зрения, с нарушением слуха, с нарушением функций опорно-двигательного аппарата, с ментальными нарушениями;</w:t>
      </w:r>
    </w:p>
    <w:p w:rsidR="00BA67A3" w:rsidRDefault="00BA67A3" w:rsidP="00BA67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возраста, пожилые люди): инвалиды, дети до 18 лет;</w:t>
      </w:r>
    </w:p>
    <w:p w:rsidR="00BA67A3" w:rsidRDefault="00BA67A3" w:rsidP="00BA67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(форматы) мероприятия (праздник, фестиваль, мастер-класс, кинопоказ, выставка, театральное представление, концерт, экскурсия, иное): благотворительное новогоднее театрализованное представление «Новогоднее чудо» для детей – инвалидов, детей из многодетных, малообеспеченных семей, воспитанников детских домов и школ-интернатов;</w:t>
      </w:r>
    </w:p>
    <w:p w:rsidR="00BA67A3" w:rsidRDefault="00BA67A3" w:rsidP="00BA67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Год (годы) проведения </w:t>
      </w:r>
      <w:proofErr w:type="gramStart"/>
      <w:r>
        <w:rPr>
          <w:color w:val="000000"/>
          <w:sz w:val="27"/>
          <w:szCs w:val="27"/>
        </w:rPr>
        <w:t>мероприятия :</w:t>
      </w:r>
      <w:proofErr w:type="gramEnd"/>
      <w:r>
        <w:rPr>
          <w:color w:val="000000"/>
          <w:sz w:val="27"/>
          <w:szCs w:val="27"/>
        </w:rPr>
        <w:t xml:space="preserve"> 2018 г.;</w:t>
      </w:r>
    </w:p>
    <w:p w:rsidR="00BA67A3" w:rsidRDefault="00BA67A3" w:rsidP="00BA67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инвалидностью: 250 человек, включая 65 детей-инвалидов;</w:t>
      </w:r>
    </w:p>
    <w:p w:rsidR="00BA67A3" w:rsidRDefault="00BA67A3" w:rsidP="00BA67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Средства, используемые для обеспечения доступности мероприятия для инвалидов (ТСР,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инструменты): услуги сопровождения, материалы по Брайлю, инвентарь;</w:t>
      </w:r>
    </w:p>
    <w:p w:rsidR="00BA67A3" w:rsidRDefault="00BA67A3" w:rsidP="00BA67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Методики, техники и технологии социокультурной реабилитации инвалидов, применяемые при проведении мероприятия (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>, сенсорные технологии): нет;</w:t>
      </w:r>
    </w:p>
    <w:p w:rsidR="00BA67A3" w:rsidRDefault="00BA67A3" w:rsidP="00BA67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11. Новизна, актуальность, возможность повторения и масштабирования: традиционно каждый год во дворце культуры проводятся благотворительные новогодние театрализованные представления для детей – инвалидов. Актуальность такого формата мероприятия заключается в создании благоприятной среды для преодоления детьми-инвалидами трудностей во взаимоотношениях с окружающими людьми. Программа мероприятия построена на принципе постепенности: от знакомства, общения до позитивной деятельности, личном участии в мероприятиях, благодаря чему ребенок с ограниченными возможностями получает возможность для самореализации и повышения самооценки. В основе разработки мероприятия лежат принципы гуманизма, приоритета общечеловеческих ценностей, приобщения детей к народной культуре и традициям, уважения и толерантного отношения к инвалидам;</w:t>
      </w:r>
    </w:p>
    <w:p w:rsidR="00BA67A3" w:rsidRDefault="00BA67A3" w:rsidP="00BA67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мероприятия:</w:t>
      </w:r>
    </w:p>
    <w:p w:rsidR="00BA67A3" w:rsidRDefault="00BA67A3" w:rsidP="00BA67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новогодние театрализованные представления способствуют:</w:t>
      </w:r>
    </w:p>
    <w:p w:rsidR="00BA67A3" w:rsidRDefault="00BA67A3" w:rsidP="00BA67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созданию условий для организации досуга и полноценного общения детей-инвалидов;</w:t>
      </w:r>
    </w:p>
    <w:p w:rsidR="00BA67A3" w:rsidRDefault="00BA67A3" w:rsidP="00BA67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возможности самореализации в процессе позитивного социального взаимодействия</w:t>
      </w:r>
    </w:p>
    <w:p w:rsidR="00BA67A3" w:rsidRDefault="00BA67A3" w:rsidP="00BA67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развитию толерантного отношения к детям с ОВЗ.</w:t>
      </w:r>
    </w:p>
    <w:p w:rsidR="00BA67A3" w:rsidRDefault="00BA67A3" w:rsidP="00BA67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ссылок):</w:t>
      </w:r>
    </w:p>
    <w:p w:rsidR="00BA67A3" w:rsidRDefault="00BA67A3" w:rsidP="00BA67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Репортаж «Ленинск ТВ» от 22.12.2018 г. «Новогодняя елка в стенах ЦДК» (http://риа-ленинск.рф/41740)</w:t>
      </w:r>
    </w:p>
    <w:p w:rsidR="00BA67A3" w:rsidRDefault="00BA67A3" w:rsidP="00BA67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 20.000 тыс. руб., в том числе:</w:t>
      </w:r>
    </w:p>
    <w:p w:rsidR="00BA67A3" w:rsidRDefault="00BA67A3" w:rsidP="00BA67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счет бюджетных средств: 20.000 тыс. руб.</w:t>
      </w:r>
    </w:p>
    <w:p w:rsidR="00BA67A3" w:rsidRDefault="00BA67A3" w:rsidP="00BA67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 (при наличии</w:t>
      </w:r>
      <w:proofErr w:type="gramStart"/>
      <w:r>
        <w:rPr>
          <w:color w:val="000000"/>
          <w:sz w:val="27"/>
          <w:szCs w:val="27"/>
        </w:rPr>
        <w:t>) :</w:t>
      </w:r>
      <w:proofErr w:type="gramEnd"/>
      <w:r>
        <w:rPr>
          <w:color w:val="000000"/>
          <w:sz w:val="27"/>
          <w:szCs w:val="27"/>
        </w:rPr>
        <w:t xml:space="preserve"> нет.</w:t>
      </w:r>
    </w:p>
    <w:p w:rsidR="00BA67A3" w:rsidRDefault="00BA67A3" w:rsidP="00BA67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МБУК «ЦДК» </w:t>
      </w:r>
      <w:proofErr w:type="spellStart"/>
      <w:r>
        <w:rPr>
          <w:color w:val="000000"/>
          <w:sz w:val="27"/>
          <w:szCs w:val="27"/>
        </w:rPr>
        <w:t>И.А.Клясюк</w:t>
      </w:r>
      <w:proofErr w:type="spellEnd"/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A3"/>
    <w:rsid w:val="004C4B3A"/>
    <w:rsid w:val="00BA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34D0F-0340-4AFA-90D8-9D2E12FB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2019-07-24T13:39:00Z</dcterms:created>
  <dcterms:modified xsi:type="dcterms:W3CDTF">2019-07-24T13:48:00Z</dcterms:modified>
</cp:coreProperties>
</file>